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4F2" w14:textId="77777777" w:rsidR="00E7658E" w:rsidRDefault="00E7658E" w:rsidP="0023452F">
      <w:pPr>
        <w:spacing w:after="0" w:line="240" w:lineRule="auto"/>
        <w:jc w:val="both"/>
      </w:pPr>
      <w:bookmarkStart w:id="0" w:name="_GoBack"/>
      <w:bookmarkEnd w:id="0"/>
    </w:p>
    <w:p w14:paraId="34B478C3" w14:textId="77777777" w:rsidR="00E7658E" w:rsidRPr="00E7658E" w:rsidRDefault="00E7658E" w:rsidP="0023452F">
      <w:pPr>
        <w:spacing w:after="0" w:line="240" w:lineRule="auto"/>
        <w:jc w:val="both"/>
        <w:rPr>
          <w:b/>
        </w:rPr>
      </w:pPr>
    </w:p>
    <w:p w14:paraId="0A89AA4F" w14:textId="77777777" w:rsidR="00E7658E" w:rsidRPr="00E7658E" w:rsidRDefault="00E7658E" w:rsidP="0023452F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E7658E">
        <w:rPr>
          <w:rFonts w:ascii="Sylfaen" w:hAnsi="Sylfaen" w:cs="Sylfaen"/>
          <w:b/>
        </w:rPr>
        <w:t>საბჭოს</w:t>
      </w:r>
      <w:proofErr w:type="spellEnd"/>
      <w:proofErr w:type="gram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დებულება</w:t>
      </w:r>
      <w:proofErr w:type="spellEnd"/>
    </w:p>
    <w:p w14:paraId="5E574787" w14:textId="77777777" w:rsidR="00E7658E" w:rsidRPr="00E7658E" w:rsidRDefault="00E7658E" w:rsidP="0023452F">
      <w:pPr>
        <w:spacing w:after="0" w:line="240" w:lineRule="auto"/>
        <w:jc w:val="both"/>
        <w:rPr>
          <w:b/>
        </w:rPr>
      </w:pPr>
    </w:p>
    <w:p w14:paraId="555FF409" w14:textId="77777777" w:rsidR="00E7658E" w:rsidRPr="00E7658E" w:rsidRDefault="00E7658E" w:rsidP="0023452F">
      <w:pPr>
        <w:spacing w:after="0" w:line="240" w:lineRule="auto"/>
        <w:jc w:val="both"/>
        <w:rPr>
          <w:b/>
        </w:rPr>
      </w:pPr>
      <w:proofErr w:type="spellStart"/>
      <w:proofErr w:type="gramStart"/>
      <w:r w:rsidRPr="00E7658E">
        <w:rPr>
          <w:rFonts w:ascii="Sylfaen" w:hAnsi="Sylfaen" w:cs="Sylfaen"/>
          <w:b/>
        </w:rPr>
        <w:t>მუხლი</w:t>
      </w:r>
      <w:proofErr w:type="spellEnd"/>
      <w:proofErr w:type="gramEnd"/>
      <w:r w:rsidRPr="00E7658E">
        <w:rPr>
          <w:b/>
        </w:rPr>
        <w:t xml:space="preserve"> 1. </w:t>
      </w:r>
      <w:proofErr w:type="spellStart"/>
      <w:proofErr w:type="gramStart"/>
      <w:r w:rsidRPr="00E7658E">
        <w:rPr>
          <w:rFonts w:ascii="Sylfaen" w:hAnsi="Sylfaen" w:cs="Sylfaen"/>
          <w:b/>
        </w:rPr>
        <w:t>ზოგადი</w:t>
      </w:r>
      <w:proofErr w:type="spellEnd"/>
      <w:proofErr w:type="gram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დებულებები</w:t>
      </w:r>
      <w:proofErr w:type="spellEnd"/>
    </w:p>
    <w:p w14:paraId="5D21EFFC" w14:textId="6EBF88C8" w:rsidR="00E7658E" w:rsidRDefault="00E7658E" w:rsidP="00A33C14">
      <w:pPr>
        <w:spacing w:after="0" w:line="240" w:lineRule="auto"/>
        <w:jc w:val="both"/>
      </w:pPr>
      <w:r>
        <w:t xml:space="preserve">1. 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შექმნილია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</w:t>
      </w:r>
      <w:proofErr w:type="spellEnd"/>
      <w:r w:rsidR="009967AB">
        <w:rPr>
          <w:rFonts w:ascii="Sylfaen" w:hAnsi="Sylfaen" w:cs="Sylfaen"/>
          <w:lang w:val="ka-GE"/>
        </w:rPr>
        <w:t>ებ</w:t>
      </w:r>
      <w:proofErr w:type="spellStart"/>
      <w:r>
        <w:rPr>
          <w:rFonts w:ascii="Sylfaen" w:hAnsi="Sylfaen" w:cs="Sylfaen"/>
        </w:rPr>
        <w:t>ის</w:t>
      </w:r>
      <w:proofErr w:type="spellEnd"/>
      <w:r w:rsidR="009967AB">
        <w:rPr>
          <w:rFonts w:ascii="Sylfaen" w:hAnsi="Sylfaen" w:cs="Sylfaen"/>
          <w:lang w:val="ka-GE"/>
        </w:rPr>
        <w:t>ა და  ჯანმრთელობის დაცვის სფეროში მნიშვნელოვან</w:t>
      </w:r>
      <w:r w:rsidR="00B52777">
        <w:rPr>
          <w:rFonts w:ascii="Sylfaen" w:hAnsi="Sylfaen" w:cs="Sylfaen"/>
          <w:lang w:val="ka-GE"/>
        </w:rPr>
        <w:t>ი</w:t>
      </w:r>
      <w:r w:rsidR="009967AB">
        <w:rPr>
          <w:rFonts w:ascii="Sylfaen" w:hAnsi="Sylfaen" w:cs="Sylfaen"/>
          <w:lang w:val="ka-GE"/>
        </w:rPr>
        <w:t xml:space="preserve"> ინფრასტრუქტურულ</w:t>
      </w:r>
      <w:r w:rsidR="00B52777">
        <w:rPr>
          <w:rFonts w:ascii="Sylfaen" w:hAnsi="Sylfaen" w:cs="Sylfaen"/>
          <w:lang w:val="ka-GE"/>
        </w:rPr>
        <w:t xml:space="preserve">ი პროექტების </w:t>
      </w:r>
      <w:proofErr w:type="spellStart"/>
      <w:r>
        <w:rPr>
          <w:rFonts w:ascii="Sylfaen" w:hAnsi="Sylfaen" w:cs="Sylfaen"/>
        </w:rPr>
        <w:t>შეუფერხებელი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ხელშეწყობისთვის</w:t>
      </w:r>
      <w:proofErr w:type="spellEnd"/>
      <w:r>
        <w:t xml:space="preserve">. </w:t>
      </w:r>
    </w:p>
    <w:p w14:paraId="7A0073E8" w14:textId="44EF5F36" w:rsidR="00E7658E" w:rsidRDefault="00E7658E" w:rsidP="0023452F">
      <w:pPr>
        <w:spacing w:after="0" w:line="240" w:lineRule="auto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კოლეგიურად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დახურულ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 w:rsidR="00FE1212">
        <w:rPr>
          <w:rFonts w:ascii="Sylfaen" w:hAnsi="Sylfaen" w:cs="Sylfaen"/>
          <w:lang w:val="ka-GE"/>
        </w:rPr>
        <w:t>, აგრეთვე ჯანდაცვის ინფ</w:t>
      </w:r>
      <w:r w:rsidR="00B52777">
        <w:rPr>
          <w:rFonts w:ascii="Sylfaen" w:hAnsi="Sylfaen" w:cs="Sylfaen"/>
          <w:lang w:val="ka-GE"/>
        </w:rPr>
        <w:t>რ</w:t>
      </w:r>
      <w:r w:rsidR="00FE1212">
        <w:rPr>
          <w:rFonts w:ascii="Sylfaen" w:hAnsi="Sylfaen" w:cs="Sylfaen"/>
          <w:lang w:val="ka-GE"/>
        </w:rPr>
        <w:t>ასტრუქტურულ პროექტებთან დაკავშირებულ საკითხებს</w:t>
      </w:r>
      <w:r w:rsidR="00B52777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რეკომენდაციებს</w:t>
      </w:r>
      <w:proofErr w:type="spellEnd"/>
      <w:r>
        <w:t>.</w:t>
      </w:r>
    </w:p>
    <w:p w14:paraId="7E6B718E" w14:textId="77777777" w:rsidR="00E7658E" w:rsidRDefault="00E7658E" w:rsidP="0023452F">
      <w:pPr>
        <w:spacing w:after="0" w:line="240" w:lineRule="auto"/>
        <w:jc w:val="both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პროტოკოლის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. </w:t>
      </w:r>
    </w:p>
    <w:p w14:paraId="7AF0528A" w14:textId="77777777" w:rsidR="00E7658E" w:rsidRDefault="00E7658E" w:rsidP="0023452F">
      <w:pPr>
        <w:spacing w:after="0" w:line="240" w:lineRule="auto"/>
        <w:jc w:val="both"/>
      </w:pPr>
    </w:p>
    <w:p w14:paraId="709B5F02" w14:textId="77777777" w:rsidR="00E7658E" w:rsidRPr="0023452F" w:rsidRDefault="00E7658E" w:rsidP="0023452F">
      <w:pPr>
        <w:spacing w:after="0" w:line="240" w:lineRule="auto"/>
        <w:jc w:val="both"/>
        <w:rPr>
          <w:b/>
        </w:rPr>
      </w:pPr>
      <w:proofErr w:type="spellStart"/>
      <w:proofErr w:type="gramStart"/>
      <w:r w:rsidRPr="0023452F">
        <w:rPr>
          <w:rFonts w:ascii="Sylfaen" w:hAnsi="Sylfaen" w:cs="Sylfaen"/>
          <w:b/>
        </w:rPr>
        <w:t>მუხლი</w:t>
      </w:r>
      <w:proofErr w:type="spellEnd"/>
      <w:proofErr w:type="gramEnd"/>
      <w:r w:rsidRPr="0023452F">
        <w:rPr>
          <w:b/>
        </w:rPr>
        <w:t xml:space="preserve"> 2. </w:t>
      </w:r>
      <w:proofErr w:type="spellStart"/>
      <w:proofErr w:type="gramStart"/>
      <w:r w:rsidRPr="0023452F">
        <w:rPr>
          <w:rFonts w:ascii="Sylfaen" w:hAnsi="Sylfaen" w:cs="Sylfaen"/>
          <w:b/>
        </w:rPr>
        <w:t>საბჭოს</w:t>
      </w:r>
      <w:proofErr w:type="spellEnd"/>
      <w:proofErr w:type="gram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მიზნები</w:t>
      </w:r>
      <w:proofErr w:type="spellEnd"/>
      <w:r w:rsidRPr="0023452F">
        <w:rPr>
          <w:b/>
        </w:rPr>
        <w:t xml:space="preserve">, </w:t>
      </w:r>
      <w:proofErr w:type="spellStart"/>
      <w:r w:rsidRPr="0023452F">
        <w:rPr>
          <w:rFonts w:ascii="Sylfaen" w:hAnsi="Sylfaen" w:cs="Sylfaen"/>
          <w:b/>
        </w:rPr>
        <w:t>ფუნქციები</w:t>
      </w:r>
      <w:proofErr w:type="spell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და</w:t>
      </w:r>
      <w:proofErr w:type="spell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ამოცანები</w:t>
      </w:r>
      <w:proofErr w:type="spellEnd"/>
    </w:p>
    <w:p w14:paraId="1398B8B4" w14:textId="2E246C84" w:rsidR="00E7658E" w:rsidRDefault="00E7658E" w:rsidP="0023452F">
      <w:pPr>
        <w:spacing w:after="0" w:line="240" w:lineRule="auto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r w:rsidR="00FE1212">
        <w:rPr>
          <w:rFonts w:ascii="Sylfaen" w:hAnsi="Sylfaen" w:cs="Sylfaen"/>
          <w:lang w:val="ka-GE"/>
        </w:rPr>
        <w:t xml:space="preserve"> ჯანმრთელობის დაცვის პროგრამებთან მიმართებაში არის</w:t>
      </w:r>
      <w:r>
        <w:t>:</w:t>
      </w:r>
    </w:p>
    <w:p w14:paraId="64F2974C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საყოველთაო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დასაძლევად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კონცეპტუალური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;  </w:t>
      </w:r>
    </w:p>
    <w:p w14:paraId="49A32A81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რისკების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;</w:t>
      </w:r>
    </w:p>
    <w:p w14:paraId="13A28649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მედიაციის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  <w:r>
        <w:t>.</w:t>
      </w:r>
    </w:p>
    <w:p w14:paraId="5D0655D1" w14:textId="77777777" w:rsidR="00FE1212" w:rsidRPr="00EE2214" w:rsidRDefault="00FE1212" w:rsidP="0023452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 w:rsidR="00C67FE1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ჯანდაცვის ინფრასტრუქ</w:t>
      </w:r>
      <w:r w:rsidR="00C67FE1">
        <w:rPr>
          <w:rFonts w:ascii="Sylfaen" w:hAnsi="Sylfaen" w:cs="Sylfaen"/>
          <w:lang w:val="ka-GE"/>
        </w:rPr>
        <w:t>ტურულ პ</w:t>
      </w:r>
      <w:r>
        <w:rPr>
          <w:rFonts w:ascii="Sylfaen" w:hAnsi="Sylfaen" w:cs="Sylfaen"/>
          <w:lang w:val="ka-GE"/>
        </w:rPr>
        <w:t>როექტებთან დაკავშირებით</w:t>
      </w:r>
      <w:r w:rsidR="00B52777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C67FE1">
        <w:rPr>
          <w:rFonts w:ascii="Sylfaen" w:hAnsi="Sylfaen" w:cs="Sylfaen"/>
          <w:lang w:val="ka-GE"/>
        </w:rPr>
        <w:t xml:space="preserve">უფლებამოსილია განიხილოს ობიექტის ფუნქციონირების, მართვის ან სერვისის მიწოდებასთან დაკავშირებული განსაკუთრებული მნიშველობის საკითხები. </w:t>
      </w:r>
    </w:p>
    <w:p w14:paraId="57170EB6" w14:textId="4663CBE2" w:rsidR="00E7658E" w:rsidRDefault="00FE1212" w:rsidP="0023452F">
      <w:pPr>
        <w:spacing w:after="0" w:line="240" w:lineRule="auto"/>
        <w:jc w:val="both"/>
      </w:pPr>
      <w:r>
        <w:rPr>
          <w:rFonts w:ascii="Sylfaen" w:hAnsi="Sylfaen"/>
          <w:lang w:val="ka-GE"/>
        </w:rPr>
        <w:t>3</w:t>
      </w:r>
      <w:r w:rsidR="00E7658E">
        <w:t xml:space="preserve">. </w:t>
      </w:r>
      <w:proofErr w:type="spellStart"/>
      <w:proofErr w:type="gramStart"/>
      <w:r w:rsidR="00E7658E">
        <w:rPr>
          <w:rFonts w:ascii="Sylfaen" w:hAnsi="Sylfaen" w:cs="Sylfaen"/>
        </w:rPr>
        <w:t>დასახული</w:t>
      </w:r>
      <w:proofErr w:type="spellEnd"/>
      <w:proofErr w:type="gram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მიზნებისა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და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ამოცანების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განსახორციელებლად</w:t>
      </w:r>
      <w:proofErr w:type="spellEnd"/>
      <w:r w:rsidR="00E7658E">
        <w:t xml:space="preserve">, </w:t>
      </w:r>
      <w:proofErr w:type="spellStart"/>
      <w:r w:rsidR="00E7658E">
        <w:rPr>
          <w:rFonts w:ascii="Sylfaen" w:hAnsi="Sylfaen" w:cs="Sylfaen"/>
        </w:rPr>
        <w:t>საბჭო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უფლებამოსილია</w:t>
      </w:r>
      <w:proofErr w:type="spellEnd"/>
      <w:r w:rsidR="00E7658E">
        <w:t>:</w:t>
      </w:r>
    </w:p>
    <w:p w14:paraId="2A9C4984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კანონმდებლობით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;</w:t>
      </w:r>
    </w:p>
    <w:p w14:paraId="48BD07EC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შეიმუშაოს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მოამზადოს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;</w:t>
      </w:r>
    </w:p>
    <w:p w14:paraId="16E5C0B4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განსაზღვროს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t>;</w:t>
      </w:r>
    </w:p>
    <w:p w14:paraId="071E7650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საჭიროებისამებრ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სპეციალისტები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ბიზნესომბუდსმენი</w:t>
      </w:r>
      <w:proofErr w:type="spellEnd"/>
      <w:r>
        <w:t xml:space="preserve"> /</w:t>
      </w:r>
      <w:proofErr w:type="spellStart"/>
      <w:r>
        <w:rPr>
          <w:rFonts w:ascii="Sylfaen" w:hAnsi="Sylfaen" w:cs="Sylfaen"/>
        </w:rPr>
        <w:t>ბიზნესომბუდსმენის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მხარეები</w:t>
      </w:r>
      <w:proofErr w:type="spellEnd"/>
      <w:r>
        <w:t>.</w:t>
      </w:r>
    </w:p>
    <w:p w14:paraId="36AD8207" w14:textId="77777777" w:rsidR="00E7658E" w:rsidRDefault="00E7658E" w:rsidP="0023452F">
      <w:pPr>
        <w:spacing w:after="0" w:line="240" w:lineRule="auto"/>
        <w:jc w:val="both"/>
      </w:pPr>
    </w:p>
    <w:p w14:paraId="39620B67" w14:textId="77777777" w:rsidR="00E7658E" w:rsidRPr="0023452F" w:rsidRDefault="00E7658E" w:rsidP="0023452F">
      <w:pPr>
        <w:spacing w:after="0" w:line="240" w:lineRule="auto"/>
        <w:jc w:val="both"/>
        <w:rPr>
          <w:b/>
        </w:rPr>
      </w:pPr>
      <w:proofErr w:type="spellStart"/>
      <w:proofErr w:type="gramStart"/>
      <w:r w:rsidRPr="0023452F">
        <w:rPr>
          <w:rFonts w:ascii="Sylfaen" w:hAnsi="Sylfaen" w:cs="Sylfaen"/>
          <w:b/>
        </w:rPr>
        <w:t>მუხლი</w:t>
      </w:r>
      <w:proofErr w:type="spellEnd"/>
      <w:proofErr w:type="gramEnd"/>
      <w:r w:rsidRPr="0023452F">
        <w:rPr>
          <w:b/>
        </w:rPr>
        <w:t xml:space="preserve"> 3. </w:t>
      </w:r>
      <w:proofErr w:type="spellStart"/>
      <w:proofErr w:type="gramStart"/>
      <w:r w:rsidRPr="0023452F">
        <w:rPr>
          <w:rFonts w:ascii="Sylfaen" w:hAnsi="Sylfaen" w:cs="Sylfaen"/>
          <w:b/>
        </w:rPr>
        <w:t>საბჭოზე</w:t>
      </w:r>
      <w:proofErr w:type="spellEnd"/>
      <w:proofErr w:type="gram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საკითხის</w:t>
      </w:r>
      <w:proofErr w:type="spell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განხილვა</w:t>
      </w:r>
      <w:proofErr w:type="spellEnd"/>
    </w:p>
    <w:p w14:paraId="015C457D" w14:textId="77777777" w:rsidR="00E7658E" w:rsidRDefault="00E7658E" w:rsidP="0023452F">
      <w:pPr>
        <w:spacing w:after="0" w:line="240" w:lineRule="auto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: </w:t>
      </w:r>
    </w:p>
    <w:p w14:paraId="4BE2826F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განსახილველი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აქტუალობის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>:</w:t>
      </w:r>
    </w:p>
    <w:p w14:paraId="4BB2B4BE" w14:textId="77777777" w:rsidR="00E7658E" w:rsidRDefault="00E7658E" w:rsidP="0023452F">
      <w:pPr>
        <w:spacing w:after="0" w:line="240" w:lineRule="auto"/>
        <w:jc w:val="both"/>
      </w:pPr>
      <w:r>
        <w:lastRenderedPageBreak/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განზოგადება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პრაქტიკისათვის</w:t>
      </w:r>
      <w:proofErr w:type="spellEnd"/>
      <w:r>
        <w:t>;</w:t>
      </w:r>
    </w:p>
    <w:p w14:paraId="21CCA8DA" w14:textId="77777777" w:rsidR="00E7658E" w:rsidRDefault="00E7658E" w:rsidP="0023452F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კაზუსის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რეაგირებასა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შეფასებას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რომელმაც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შეაფერხოს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 w:rsidR="00B52777">
        <w:rPr>
          <w:rFonts w:ascii="Sylfaen" w:hAnsi="Sylfaen" w:cs="Sylfaen"/>
          <w:lang w:val="ka-GE"/>
        </w:rPr>
        <w:t xml:space="preserve"> ან პროექტის</w:t>
      </w:r>
      <w:r>
        <w:t xml:space="preserve"> </w:t>
      </w:r>
      <w:proofErr w:type="spellStart"/>
      <w:r>
        <w:rPr>
          <w:rFonts w:ascii="Sylfaen" w:hAnsi="Sylfaen" w:cs="Sylfaen"/>
        </w:rPr>
        <w:t>მიმდინარეობა</w:t>
      </w:r>
      <w:proofErr w:type="spellEnd"/>
      <w:r>
        <w:t>;</w:t>
      </w:r>
    </w:p>
    <w:p w14:paraId="43768624" w14:textId="77777777" w:rsidR="00E7658E" w:rsidRDefault="00E7658E" w:rsidP="0023452F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ნორმის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ბუნდოვანებას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რადიკალურად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ინტერპრეტაციის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სუბიექტსა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.</w:t>
      </w:r>
    </w:p>
    <w:p w14:paraId="3504EFD7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gramStart"/>
      <w:r w:rsidR="00C67FE1">
        <w:rPr>
          <w:rFonts w:ascii="Sylfaen" w:hAnsi="Sylfaen"/>
          <w:lang w:val="ka-GE"/>
        </w:rPr>
        <w:t>სახელმწიფო</w:t>
      </w:r>
      <w:proofErr w:type="gramEnd"/>
      <w:r w:rsidR="00C67FE1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შუამდგომლობების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სცილდება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ქვედანაყოფის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 xml:space="preserve">; </w:t>
      </w:r>
    </w:p>
    <w:p w14:paraId="1971E000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დავის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მილიონ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ლარს</w:t>
      </w:r>
      <w:proofErr w:type="spellEnd"/>
      <w:r>
        <w:t>;</w:t>
      </w:r>
    </w:p>
    <w:p w14:paraId="40AB321F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მინისტრის</w:t>
      </w:r>
      <w:proofErr w:type="spellEnd"/>
      <w:proofErr w:type="gramEnd"/>
      <w:r>
        <w:t xml:space="preserve"> </w:t>
      </w:r>
      <w:r w:rsidR="00C67FE1">
        <w:rPr>
          <w:rFonts w:ascii="Sylfaen" w:hAnsi="Sylfaen"/>
          <w:lang w:val="ka-GE"/>
        </w:rPr>
        <w:t xml:space="preserve">ან კომისიის თავმჯდომარის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ინტერესი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პუნქტისა</w:t>
      </w:r>
      <w:proofErr w:type="spellEnd"/>
      <w:r>
        <w:t>.</w:t>
      </w:r>
    </w:p>
    <w:p w14:paraId="02AEAC1A" w14:textId="77777777" w:rsidR="00E7658E" w:rsidRDefault="00E7658E" w:rsidP="0023452F">
      <w:pPr>
        <w:spacing w:after="0" w:line="240" w:lineRule="auto"/>
        <w:jc w:val="both"/>
      </w:pPr>
    </w:p>
    <w:p w14:paraId="020D16F3" w14:textId="77777777" w:rsidR="00E7658E" w:rsidRDefault="00E7658E" w:rsidP="0023452F">
      <w:pPr>
        <w:spacing w:after="0" w:line="240" w:lineRule="auto"/>
        <w:jc w:val="both"/>
      </w:pPr>
      <w:r>
        <w:t xml:space="preserve">2. </w:t>
      </w:r>
      <w:proofErr w:type="gramStart"/>
      <w:r w:rsidR="00C67FE1">
        <w:rPr>
          <w:rFonts w:ascii="Sylfaen" w:hAnsi="Sylfaen"/>
          <w:lang w:val="ka-GE"/>
        </w:rPr>
        <w:t>ჯანმრთელობის</w:t>
      </w:r>
      <w:proofErr w:type="gramEnd"/>
      <w:r w:rsidR="00C67FE1">
        <w:rPr>
          <w:rFonts w:ascii="Sylfaen" w:hAnsi="Sylfaen"/>
          <w:lang w:val="ka-GE"/>
        </w:rPr>
        <w:t xml:space="preserve"> დაცვის სახელმწიფო პროგრამეთან დაკავშირებით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>:</w:t>
      </w:r>
    </w:p>
    <w:p w14:paraId="4B360FEB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საკითხი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განხილული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>;</w:t>
      </w:r>
    </w:p>
    <w:p w14:paraId="740D7837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იგივე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წარმოება</w:t>
      </w:r>
      <w:proofErr w:type="spellEnd"/>
      <w:r>
        <w:t xml:space="preserve">; </w:t>
      </w:r>
    </w:p>
    <w:p w14:paraId="43C9C3FA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იგივე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</w:t>
      </w:r>
      <w:proofErr w:type="spellEnd"/>
      <w:r>
        <w:t>).</w:t>
      </w:r>
    </w:p>
    <w:p w14:paraId="2E701A2C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განსახილველი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>.</w:t>
      </w:r>
    </w:p>
    <w:p w14:paraId="1DA8E759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გარემოება</w:t>
      </w:r>
      <w:proofErr w:type="spellEnd"/>
      <w:r>
        <w:t>.</w:t>
      </w:r>
    </w:p>
    <w:p w14:paraId="73C0013E" w14:textId="77777777" w:rsidR="00E7658E" w:rsidRDefault="00E7658E" w:rsidP="0023452F">
      <w:pPr>
        <w:spacing w:after="0" w:line="240" w:lineRule="auto"/>
        <w:jc w:val="both"/>
      </w:pPr>
    </w:p>
    <w:p w14:paraId="27FCA568" w14:textId="45E26CE4" w:rsidR="00E7658E" w:rsidRPr="00EE2214" w:rsidRDefault="00E7658E" w:rsidP="0023452F">
      <w:pPr>
        <w:spacing w:after="0" w:line="240" w:lineRule="auto"/>
        <w:jc w:val="both"/>
        <w:rPr>
          <w:rFonts w:ascii="Sylfaen" w:hAnsi="Sylfaen"/>
          <w:lang w:val="ka-GE"/>
        </w:rPr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საბჭოზე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აფასებს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 w:rsidR="00B52777">
        <w:rPr>
          <w:rFonts w:ascii="Sylfaen" w:hAnsi="Sylfaen" w:cs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. </w:t>
      </w:r>
      <w:r w:rsidR="00DB0023">
        <w:rPr>
          <w:rFonts w:ascii="Sylfaen" w:hAnsi="Sylfaen"/>
          <w:lang w:val="ka-GE"/>
        </w:rPr>
        <w:t xml:space="preserve">ინფრასტრუქტურული საკითხები საბჭოზე განსახილველად, ასევე შესაძლებელია წარდგენილ იქნეს სხვა </w:t>
      </w:r>
      <w:r w:rsidR="0068261A">
        <w:rPr>
          <w:rFonts w:ascii="Sylfaen" w:hAnsi="Sylfaen"/>
          <w:lang w:val="ka-GE"/>
        </w:rPr>
        <w:t>დეპ</w:t>
      </w:r>
      <w:r w:rsidR="00DB0023">
        <w:rPr>
          <w:rFonts w:ascii="Sylfaen" w:hAnsi="Sylfaen"/>
          <w:lang w:val="ka-GE"/>
        </w:rPr>
        <w:t xml:space="preserve">არტამენტის მიერაც, საბჭოს თავმჯდომარესთან შეთანხმებით, რა დროსაც ჯანმრთელობის დაცვის დეპარტამენტი უზრუნველყოფს საკითხის დღის წესრიგში შეტანისა და მასთან დაკავშირებული ორგანიზაციული ღონისძიებების გატარებას.  </w:t>
      </w:r>
    </w:p>
    <w:p w14:paraId="22624041" w14:textId="77777777" w:rsidR="00E7658E" w:rsidRDefault="00E7658E" w:rsidP="0023452F">
      <w:pPr>
        <w:spacing w:after="0" w:line="240" w:lineRule="auto"/>
        <w:jc w:val="both"/>
      </w:pPr>
    </w:p>
    <w:p w14:paraId="2E47BD4E" w14:textId="77777777" w:rsidR="00E7658E" w:rsidRDefault="00E7658E" w:rsidP="0023452F">
      <w:pPr>
        <w:spacing w:after="0" w:line="240" w:lineRule="auto"/>
        <w:jc w:val="both"/>
      </w:pPr>
    </w:p>
    <w:p w14:paraId="11361BF3" w14:textId="77777777" w:rsidR="00E7658E" w:rsidRPr="0023452F" w:rsidRDefault="00E7658E" w:rsidP="0023452F">
      <w:pPr>
        <w:spacing w:after="0" w:line="240" w:lineRule="auto"/>
        <w:jc w:val="both"/>
        <w:rPr>
          <w:b/>
        </w:rPr>
      </w:pPr>
      <w:proofErr w:type="spellStart"/>
      <w:proofErr w:type="gramStart"/>
      <w:r w:rsidRPr="0023452F">
        <w:rPr>
          <w:rFonts w:ascii="Sylfaen" w:hAnsi="Sylfaen" w:cs="Sylfaen"/>
          <w:b/>
        </w:rPr>
        <w:t>მუხლი</w:t>
      </w:r>
      <w:proofErr w:type="spellEnd"/>
      <w:proofErr w:type="gramEnd"/>
      <w:r w:rsidRPr="0023452F">
        <w:rPr>
          <w:b/>
        </w:rPr>
        <w:t xml:space="preserve"> 4. </w:t>
      </w:r>
      <w:proofErr w:type="spellStart"/>
      <w:proofErr w:type="gramStart"/>
      <w:r w:rsidRPr="0023452F">
        <w:rPr>
          <w:rFonts w:ascii="Sylfaen" w:hAnsi="Sylfaen" w:cs="Sylfaen"/>
          <w:b/>
        </w:rPr>
        <w:t>საბჭოს</w:t>
      </w:r>
      <w:proofErr w:type="spellEnd"/>
      <w:proofErr w:type="gram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მუშაობის</w:t>
      </w:r>
      <w:proofErr w:type="spellEnd"/>
      <w:r w:rsidRPr="0023452F">
        <w:rPr>
          <w:b/>
        </w:rPr>
        <w:t xml:space="preserve"> </w:t>
      </w:r>
      <w:proofErr w:type="spellStart"/>
      <w:r w:rsidRPr="0023452F">
        <w:rPr>
          <w:rFonts w:ascii="Sylfaen" w:hAnsi="Sylfaen" w:cs="Sylfaen"/>
          <w:b/>
        </w:rPr>
        <w:t>ორგანიზება</w:t>
      </w:r>
      <w:proofErr w:type="spellEnd"/>
    </w:p>
    <w:p w14:paraId="63DAFF1C" w14:textId="77777777" w:rsidR="00E7658E" w:rsidRDefault="00E7658E" w:rsidP="0023452F">
      <w:pPr>
        <w:spacing w:after="0" w:line="240" w:lineRule="auto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.</w:t>
      </w:r>
    </w:p>
    <w:p w14:paraId="6379BA19" w14:textId="77777777" w:rsidR="00E7658E" w:rsidRDefault="00E7658E" w:rsidP="0023452F">
      <w:pPr>
        <w:spacing w:after="0" w:line="240" w:lineRule="auto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არყოფნის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>.</w:t>
      </w:r>
    </w:p>
    <w:p w14:paraId="4FE5449F" w14:textId="77777777" w:rsidR="00E7658E" w:rsidRDefault="00E7658E" w:rsidP="0023452F">
      <w:pPr>
        <w:spacing w:after="0" w:line="240" w:lineRule="auto"/>
        <w:jc w:val="both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იმართება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. </w:t>
      </w:r>
    </w:p>
    <w:p w14:paraId="2986650D" w14:textId="77777777" w:rsidR="00E7658E" w:rsidRDefault="00E7658E" w:rsidP="0023452F">
      <w:pPr>
        <w:spacing w:after="0" w:line="240" w:lineRule="auto"/>
        <w:jc w:val="both"/>
      </w:pPr>
      <w:r>
        <w:t xml:space="preserve">4.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წყვეტს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. </w:t>
      </w:r>
    </w:p>
    <w:p w14:paraId="23DF5CAC" w14:textId="77777777" w:rsidR="00E7658E" w:rsidRDefault="00E7658E" w:rsidP="0023452F">
      <w:pPr>
        <w:spacing w:after="0" w:line="240" w:lineRule="auto"/>
        <w:jc w:val="both"/>
      </w:pPr>
      <w:r>
        <w:t xml:space="preserve">5.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:</w:t>
      </w:r>
    </w:p>
    <w:p w14:paraId="4AF2E7C2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ხელმძღვანელობს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; </w:t>
      </w:r>
    </w:p>
    <w:p w14:paraId="63B1DCEF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იწვევს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>;</w:t>
      </w:r>
    </w:p>
    <w:p w14:paraId="3975A666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ამტკიცებს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წესრიგს</w:t>
      </w:r>
      <w:proofErr w:type="spellEnd"/>
      <w:r>
        <w:t xml:space="preserve">; </w:t>
      </w:r>
    </w:p>
    <w:p w14:paraId="717D6E45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განსახილველ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r>
        <w:rPr>
          <w:rFonts w:ascii="Sylfaen" w:hAnsi="Sylfaen" w:cs="Sylfaen"/>
        </w:rPr>
        <w:t>ი</w:t>
      </w:r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>.</w:t>
      </w:r>
    </w:p>
    <w:p w14:paraId="73FC3763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ხელს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აწერს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რეკომენდაციას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წინადადებას</w:t>
      </w:r>
      <w:proofErr w:type="spellEnd"/>
      <w:r>
        <w:t>.</w:t>
      </w:r>
    </w:p>
    <w:p w14:paraId="2DE5C794" w14:textId="77777777" w:rsidR="00E7658E" w:rsidRDefault="00E7658E" w:rsidP="0023452F">
      <w:pPr>
        <w:spacing w:after="0"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ახორციელებს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გადასაჭრელად</w:t>
      </w:r>
      <w:proofErr w:type="spellEnd"/>
      <w:r>
        <w:t>.</w:t>
      </w:r>
    </w:p>
    <w:p w14:paraId="632640EB" w14:textId="77777777" w:rsidR="00E7658E" w:rsidRDefault="00E7658E" w:rsidP="0023452F">
      <w:pPr>
        <w:spacing w:after="0" w:line="240" w:lineRule="auto"/>
        <w:jc w:val="both"/>
      </w:pPr>
      <w:r>
        <w:t xml:space="preserve">6.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უმრავლესობა</w:t>
      </w:r>
      <w:proofErr w:type="spellEnd"/>
      <w:r>
        <w:t>.</w:t>
      </w:r>
    </w:p>
    <w:p w14:paraId="4D957480" w14:textId="77777777" w:rsidR="00E7658E" w:rsidRDefault="00E7658E" w:rsidP="0023452F">
      <w:pPr>
        <w:spacing w:after="0" w:line="240" w:lineRule="auto"/>
        <w:jc w:val="both"/>
      </w:pPr>
      <w:r>
        <w:t xml:space="preserve">7.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ხმების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გადამწყვეტია</w:t>
      </w:r>
      <w:proofErr w:type="spellEnd"/>
      <w:r>
        <w:t xml:space="preserve">  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>.</w:t>
      </w:r>
    </w:p>
    <w:p w14:paraId="79A33960" w14:textId="77777777" w:rsidR="00E7658E" w:rsidRDefault="00E7658E" w:rsidP="0023452F">
      <w:pPr>
        <w:spacing w:after="0" w:line="240" w:lineRule="auto"/>
        <w:jc w:val="both"/>
      </w:pPr>
      <w:r>
        <w:t xml:space="preserve">8.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მდივანი</w:t>
      </w:r>
      <w:proofErr w:type="spellEnd"/>
      <w:r>
        <w:t>.</w:t>
      </w:r>
    </w:p>
    <w:p w14:paraId="05DD00C7" w14:textId="77777777" w:rsidR="00E7658E" w:rsidRDefault="00E7658E" w:rsidP="0023452F">
      <w:pPr>
        <w:spacing w:after="0" w:line="240" w:lineRule="auto"/>
        <w:jc w:val="both"/>
      </w:pPr>
      <w:r>
        <w:t xml:space="preserve">9.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მხარეებისთვის</w:t>
      </w:r>
      <w:proofErr w:type="spellEnd"/>
      <w:r>
        <w:t xml:space="preserve">.  </w:t>
      </w:r>
    </w:p>
    <w:p w14:paraId="0A739129" w14:textId="77777777" w:rsidR="00E7658E" w:rsidRDefault="00E7658E" w:rsidP="0023452F">
      <w:pPr>
        <w:spacing w:after="0" w:line="240" w:lineRule="auto"/>
        <w:jc w:val="both"/>
      </w:pPr>
    </w:p>
    <w:p w14:paraId="0E949496" w14:textId="77777777" w:rsidR="00E7658E" w:rsidRDefault="00E7658E" w:rsidP="0023452F">
      <w:pPr>
        <w:spacing w:after="0" w:line="240" w:lineRule="auto"/>
        <w:jc w:val="both"/>
      </w:pPr>
    </w:p>
    <w:sectPr w:rsidR="00E7658E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9B"/>
    <w:rsid w:val="0023452F"/>
    <w:rsid w:val="002A02AA"/>
    <w:rsid w:val="00341AAB"/>
    <w:rsid w:val="00431AD8"/>
    <w:rsid w:val="00662F04"/>
    <w:rsid w:val="0068261A"/>
    <w:rsid w:val="00682BC8"/>
    <w:rsid w:val="007A2280"/>
    <w:rsid w:val="00812D8C"/>
    <w:rsid w:val="0086032C"/>
    <w:rsid w:val="009967AB"/>
    <w:rsid w:val="009C5F9B"/>
    <w:rsid w:val="00A33C14"/>
    <w:rsid w:val="00B52777"/>
    <w:rsid w:val="00C16A32"/>
    <w:rsid w:val="00C51D66"/>
    <w:rsid w:val="00C67FE1"/>
    <w:rsid w:val="00D2503B"/>
    <w:rsid w:val="00DB0023"/>
    <w:rsid w:val="00E7658E"/>
    <w:rsid w:val="00EE2214"/>
    <w:rsid w:val="00F022AE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9DE0"/>
  <w15:chartTrackingRefBased/>
  <w15:docId w15:val="{2A884E69-50F5-4E9D-B0E0-CCF6DA4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937D-8FD1-4FC5-AE91-2FE173D5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2</cp:revision>
  <dcterms:created xsi:type="dcterms:W3CDTF">2019-05-06T10:17:00Z</dcterms:created>
  <dcterms:modified xsi:type="dcterms:W3CDTF">2019-05-06T10:17:00Z</dcterms:modified>
</cp:coreProperties>
</file>